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257D37" w14:textId="44459DF0" w:rsidR="00CF5A09" w:rsidRPr="00CF5A09" w:rsidRDefault="00CF5A09" w:rsidP="00CF5A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 wp14:anchorId="68257D60" wp14:editId="441F420F">
            <wp:extent cx="879894" cy="1146759"/>
            <wp:effectExtent l="0" t="0" r="0" b="0"/>
            <wp:docPr id="2" name="Рисунок 2" descr="GERB_A_SAK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_A_SAKH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3892" cy="12301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C6B1A6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14:paraId="2599EDF8" w14:textId="77777777" w:rsidR="00F75ACB" w:rsidRPr="00CF5A09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ГОРОДСКОГО ОКРУГА</w:t>
      </w:r>
    </w:p>
    <w:p w14:paraId="1D4B1392" w14:textId="77777777" w:rsidR="00F75ACB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«АЛЕКСАНДРОВСК-САХАЛИНСКИЙ РАЙОН»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643A7EA9" w14:textId="77777777" w:rsidR="00F75ACB" w:rsidRPr="00A10E91" w:rsidRDefault="00F75ACB" w:rsidP="00F75AC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САХАЛИНСКОЙ ОБЛАСТИ РОССИЙСКОЙ ФЕДЕРАЦИИ</w:t>
      </w:r>
    </w:p>
    <w:p w14:paraId="68257D3E" w14:textId="24A896F7" w:rsidR="00CF5A09" w:rsidRPr="00CF5A09" w:rsidRDefault="00F75ACB" w:rsidP="00CF5A09">
      <w:pPr>
        <w:tabs>
          <w:tab w:val="left" w:pos="5954"/>
        </w:tabs>
        <w:spacing w:after="0" w:line="240" w:lineRule="auto"/>
        <w:ind w:left="360" w:hanging="360"/>
        <w:jc w:val="center"/>
        <w:rPr>
          <w:rFonts w:ascii="Times New Roman" w:eastAsia="Times New Roman" w:hAnsi="Times New Roman" w:cs="Times New Roman"/>
          <w:lang w:eastAsia="ru-RU"/>
        </w:rPr>
      </w:pPr>
      <w:r w:rsidRPr="00CF5A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ПОСТАНОВЛЕНИЕ</w:t>
      </w:r>
    </w:p>
    <w:tbl>
      <w:tblPr>
        <w:tblStyle w:val="a5"/>
        <w:tblpPr w:leftFromText="180" w:rightFromText="180" w:vertAnchor="text" w:horzAnchor="margin" w:tblpY="43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</w:tblGrid>
      <w:tr w:rsidR="00500FE8" w:rsidRPr="00F75ACB" w14:paraId="153F4C2A" w14:textId="77777777" w:rsidTr="00F75ACB">
        <w:trPr>
          <w:trHeight w:val="1917"/>
        </w:trPr>
        <w:tc>
          <w:tcPr>
            <w:tcW w:w="5245" w:type="dxa"/>
          </w:tcPr>
          <w:p w14:paraId="31E658C1" w14:textId="69FFB7A8" w:rsidR="004B7609" w:rsidRPr="00641018" w:rsidRDefault="001E1E32" w:rsidP="004B7609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 w:rsidR="00F75AC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</w:rPr>
                <w:alias w:val="{RegDate}"/>
                <w:tag w:val="{RegDate}"/>
                <w:id w:val="377906705"/>
                <w:placeholder>
                  <w:docPart w:val="D19734B103AB4ADAAA35E1B39314B589"/>
                </w:placeholder>
              </w:sdtPr>
              <w:sdtEndPr/>
              <w:sdtContent>
                <w:r w:rsidR="00641018" w:rsidRPr="00641018">
                  <w:rPr>
                    <w:rFonts w:ascii="Times New Roman" w:hAnsi="Times New Roman" w:cs="Times New Roman"/>
                    <w:sz w:val="28"/>
                    <w:szCs w:val="28"/>
                  </w:rPr>
                  <w:t>05.11.2024</w:t>
                </w:r>
              </w:sdtContent>
            </w:sdt>
            <w:r w:rsidR="004B7609" w:rsidRPr="00641018">
              <w:rPr>
                <w:rFonts w:ascii="Times New Roman" w:hAnsi="Times New Roman" w:cs="Times New Roman"/>
                <w:sz w:val="28"/>
                <w:szCs w:val="28"/>
              </w:rPr>
              <w:t xml:space="preserve"> № </w:t>
            </w:r>
            <w:sdt>
              <w:sdtPr>
                <w:rPr>
                  <w:rFonts w:ascii="Times New Roman" w:hAnsi="Times New Roman" w:cs="Times New Roman"/>
                  <w:sz w:val="28"/>
                  <w:szCs w:val="28"/>
                  <w:lang w:val="en-US"/>
                </w:rPr>
                <w:alias w:val="{RegNumber}"/>
                <w:tag w:val="{RegNumber}"/>
                <w:id w:val="-404678849"/>
                <w:placeholder>
                  <w:docPart w:val="B8DBDEC0A2C0449A8A6D8C1779155C89"/>
                </w:placeholder>
              </w:sdtPr>
              <w:sdtEndPr/>
              <w:sdtContent>
                <w:r w:rsidR="00641018" w:rsidRPr="00641018">
                  <w:rPr>
                    <w:rFonts w:ascii="Times New Roman" w:hAnsi="Times New Roman" w:cs="Times New Roman"/>
                    <w:sz w:val="28"/>
                    <w:szCs w:val="28"/>
                  </w:rPr>
                  <w:t xml:space="preserve"> 892</w:t>
                </w:r>
              </w:sdtContent>
            </w:sdt>
          </w:p>
          <w:p w14:paraId="6CE7B2A3" w14:textId="504FEE0F" w:rsidR="004B7609" w:rsidRPr="00F75ACB" w:rsidRDefault="00780206" w:rsidP="004B760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75AC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Александровск-Сахалинский</w:t>
            </w:r>
          </w:p>
          <w:p w14:paraId="0A6D1159" w14:textId="457EF0BD" w:rsidR="00500FE8" w:rsidRPr="00F75ACB" w:rsidRDefault="00500FE8" w:rsidP="00FE6A34">
            <w:pPr>
              <w:spacing w:after="240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00FE8" w:rsidRPr="00F75ACB" w14:paraId="63C24B3D" w14:textId="77777777" w:rsidTr="00F75ACB">
        <w:trPr>
          <w:trHeight w:val="332"/>
        </w:trPr>
        <w:tc>
          <w:tcPr>
            <w:tcW w:w="5245" w:type="dxa"/>
          </w:tcPr>
          <w:p w14:paraId="3859B004" w14:textId="3CB5ADCF" w:rsidR="00500FE8" w:rsidRPr="00F75ACB" w:rsidRDefault="003B2DBF" w:rsidP="004B7609">
            <w:pPr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Об утверждении основных направлений бюджетной и налоговой политики городского округа «Александровск-Сахалинский район» на 2025 год и плановый период 2026-2027 годов</w:t>
            </w:r>
          </w:p>
        </w:tc>
      </w:tr>
      <w:tr w:rsidR="00F75ACB" w:rsidRPr="00F75ACB" w14:paraId="16B470FA" w14:textId="77777777" w:rsidTr="00F75ACB">
        <w:trPr>
          <w:trHeight w:val="332"/>
        </w:trPr>
        <w:tc>
          <w:tcPr>
            <w:tcW w:w="5245" w:type="dxa"/>
          </w:tcPr>
          <w:p w14:paraId="705F650C" w14:textId="6BF2BB78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75ACB" w:rsidRPr="00F75ACB" w14:paraId="31DF2CEC" w14:textId="77777777" w:rsidTr="00F75ACB">
        <w:trPr>
          <w:trHeight w:val="332"/>
        </w:trPr>
        <w:tc>
          <w:tcPr>
            <w:tcW w:w="5245" w:type="dxa"/>
          </w:tcPr>
          <w:p w14:paraId="243F77AF" w14:textId="77777777" w:rsidR="00F75ACB" w:rsidRPr="00F75ACB" w:rsidRDefault="00F75ACB" w:rsidP="004B7609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D47882C" w14:textId="1084BAA1" w:rsidR="00262A74" w:rsidRDefault="00500FE8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F5A09" w:rsidRPr="002C665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8257D62" wp14:editId="51E4A899">
            <wp:extent cx="5743575" cy="1047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3575" cy="104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87F5D" w14:textId="77777777" w:rsidR="00262A74" w:rsidRPr="002C6658" w:rsidRDefault="00262A74" w:rsidP="00262A74">
      <w:pPr>
        <w:spacing w:after="24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CE0ADC7" w14:textId="77777777" w:rsidR="00E1396E" w:rsidRPr="002C6658" w:rsidRDefault="00E1396E" w:rsidP="00E1396E">
      <w:pPr>
        <w:widowControl w:val="0"/>
        <w:autoSpaceDE w:val="0"/>
        <w:autoSpaceDN w:val="0"/>
        <w:adjustRightInd w:val="0"/>
        <w:spacing w:after="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2776F1A" w14:textId="77777777" w:rsidR="00E1396E" w:rsidRPr="002C6658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AEE210B" w14:textId="77777777" w:rsidR="00E1396E" w:rsidRDefault="00E1396E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D6DD273" w14:textId="77777777" w:rsidR="00F75ACB" w:rsidRPr="002C6658" w:rsidRDefault="00F75ACB" w:rsidP="003445DF">
      <w:pPr>
        <w:widowControl w:val="0"/>
        <w:autoSpaceDE w:val="0"/>
        <w:autoSpaceDN w:val="0"/>
        <w:adjustRightInd w:val="0"/>
        <w:spacing w:after="480" w:line="240" w:lineRule="auto"/>
        <w:ind w:right="-1"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402E9D" w14:textId="77777777" w:rsidR="004160FA" w:rsidRDefault="004160FA" w:rsidP="00550000">
      <w:pPr>
        <w:widowControl w:val="0"/>
        <w:autoSpaceDE w:val="0"/>
        <w:autoSpaceDN w:val="0"/>
        <w:adjustRightInd w:val="0"/>
        <w:spacing w:after="48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41AA1B" w14:textId="77777777" w:rsidR="004160FA" w:rsidRDefault="004160FA" w:rsidP="004160FA">
      <w:pPr>
        <w:widowControl w:val="0"/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613E95" w14:textId="77777777" w:rsidR="004160FA" w:rsidRPr="00B83407" w:rsidRDefault="004160FA" w:rsidP="004160FA">
      <w:pPr>
        <w:tabs>
          <w:tab w:val="left" w:pos="700"/>
        </w:tabs>
        <w:spacing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83407">
        <w:rPr>
          <w:rFonts w:ascii="Times New Roman" w:hAnsi="Times New Roman" w:cs="Times New Roman"/>
          <w:sz w:val="28"/>
          <w:szCs w:val="28"/>
        </w:rPr>
        <w:t>В соответствии с частью 2 статьи 172 Бюджетного кодекса Российской Федерации администрация городского округа «Александровск-Сахалинский район» постановляет:</w:t>
      </w:r>
    </w:p>
    <w:p w14:paraId="7CAA8FD9" w14:textId="77777777" w:rsidR="004160FA" w:rsidRPr="00B83407" w:rsidRDefault="004160FA" w:rsidP="004160FA">
      <w:pPr>
        <w:tabs>
          <w:tab w:val="left" w:pos="700"/>
        </w:tabs>
        <w:spacing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83407">
        <w:rPr>
          <w:rFonts w:ascii="Times New Roman" w:hAnsi="Times New Roman" w:cs="Times New Roman"/>
          <w:sz w:val="28"/>
          <w:szCs w:val="28"/>
        </w:rPr>
        <w:t>1. Утвердить основные направления бюджетной и налоговой политики городского округа «Александровск-Сахалинский район» на 2025 год и плановый период 2026-2027 годов (прилагаются).</w:t>
      </w:r>
    </w:p>
    <w:p w14:paraId="365D811A" w14:textId="77777777" w:rsidR="004160FA" w:rsidRPr="00B83407" w:rsidRDefault="004160FA" w:rsidP="004160FA">
      <w:pPr>
        <w:spacing w:after="0" w:line="240" w:lineRule="auto"/>
        <w:ind w:firstLine="90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hAnsi="Times New Roman" w:cs="Times New Roman"/>
          <w:sz w:val="28"/>
          <w:szCs w:val="28"/>
        </w:rPr>
        <w:t xml:space="preserve">2.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постановление в газете «Красное знамя» и разместить на официальном сайте городского округа «Александровск-Сахалинский район».</w:t>
      </w:r>
    </w:p>
    <w:p w14:paraId="3C2E934B" w14:textId="77777777" w:rsidR="004160FA" w:rsidRPr="00B83407" w:rsidRDefault="004160FA" w:rsidP="004160FA">
      <w:pPr>
        <w:tabs>
          <w:tab w:val="left" w:pos="700"/>
        </w:tabs>
        <w:spacing w:line="240" w:lineRule="auto"/>
        <w:ind w:firstLine="880"/>
        <w:jc w:val="both"/>
        <w:rPr>
          <w:rFonts w:ascii="Times New Roman" w:hAnsi="Times New Roman" w:cs="Times New Roman"/>
          <w:sz w:val="28"/>
          <w:szCs w:val="28"/>
        </w:rPr>
      </w:pPr>
      <w:r w:rsidRPr="00B83407">
        <w:rPr>
          <w:rFonts w:ascii="Times New Roman" w:hAnsi="Times New Roman" w:cs="Times New Roman"/>
          <w:sz w:val="28"/>
          <w:szCs w:val="28"/>
        </w:rPr>
        <w:t xml:space="preserve">3. Контроль за исполнением настоящего постановления возложить на первого вице-мэра городского округа «Александровск-Сахалинский район». </w:t>
      </w:r>
    </w:p>
    <w:tbl>
      <w:tblPr>
        <w:tblW w:w="9072" w:type="dxa"/>
        <w:tblLook w:val="01E0" w:firstRow="1" w:lastRow="1" w:firstColumn="1" w:lastColumn="1" w:noHBand="0" w:noVBand="0"/>
      </w:tblPr>
      <w:tblGrid>
        <w:gridCol w:w="5213"/>
        <w:gridCol w:w="3859"/>
      </w:tblGrid>
      <w:tr w:rsidR="004160FA" w:rsidRPr="00B83407" w14:paraId="241FC3AE" w14:textId="77777777" w:rsidTr="008661CB">
        <w:tc>
          <w:tcPr>
            <w:tcW w:w="5213" w:type="dxa"/>
            <w:shd w:val="clear" w:color="auto" w:fill="auto"/>
          </w:tcPr>
          <w:p w14:paraId="61D57DB5" w14:textId="77777777" w:rsidR="004160FA" w:rsidRPr="00B83407" w:rsidRDefault="004160FA" w:rsidP="008661C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5644844F" w14:textId="77777777" w:rsidR="004160FA" w:rsidRPr="00B83407" w:rsidRDefault="004160FA" w:rsidP="008661C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D94B8B2" w14:textId="5F5D8D05" w:rsidR="004160FA" w:rsidRPr="00B83407" w:rsidRDefault="00641018" w:rsidP="008661C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И.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о.м</w:t>
            </w:r>
            <w:r w:rsidR="004160FA" w:rsidRPr="00B83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эр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а</w:t>
            </w:r>
            <w:proofErr w:type="spellEnd"/>
            <w:proofErr w:type="gramEnd"/>
            <w:r w:rsidR="004160FA" w:rsidRPr="00B83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городского округа </w:t>
            </w:r>
          </w:p>
          <w:p w14:paraId="6D7E5103" w14:textId="77777777" w:rsidR="004160FA" w:rsidRPr="00B83407" w:rsidRDefault="004160FA" w:rsidP="008661CB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«Александровск-Сахалинский район»</w:t>
            </w:r>
          </w:p>
        </w:tc>
        <w:tc>
          <w:tcPr>
            <w:tcW w:w="3859" w:type="dxa"/>
            <w:shd w:val="clear" w:color="auto" w:fill="auto"/>
          </w:tcPr>
          <w:p w14:paraId="21F6E3D1" w14:textId="77777777" w:rsidR="004160FA" w:rsidRPr="00B83407" w:rsidRDefault="004160FA" w:rsidP="008661C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178E88FE" w14:textId="77777777" w:rsidR="004160FA" w:rsidRPr="00B83407" w:rsidRDefault="004160FA" w:rsidP="00866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83407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                            </w:t>
            </w:r>
          </w:p>
          <w:p w14:paraId="522A375D" w14:textId="77777777" w:rsidR="004160FA" w:rsidRPr="00B83407" w:rsidRDefault="004160FA" w:rsidP="00866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14:paraId="389AC261" w14:textId="1993CB86" w:rsidR="004160FA" w:rsidRPr="00B83407" w:rsidRDefault="00641018" w:rsidP="008661C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Е.В. Демидов</w:t>
            </w:r>
          </w:p>
        </w:tc>
      </w:tr>
    </w:tbl>
    <w:p w14:paraId="3043508E" w14:textId="5171178A" w:rsidR="00F75ACB" w:rsidRPr="002C6658" w:rsidRDefault="00F75ACB" w:rsidP="004160FA">
      <w:pPr>
        <w:widowControl w:val="0"/>
        <w:autoSpaceDE w:val="0"/>
        <w:autoSpaceDN w:val="0"/>
        <w:adjustRightInd w:val="0"/>
        <w:spacing w:after="48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1"/>
        <w:tblW w:w="95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4075"/>
      </w:tblGrid>
      <w:tr w:rsidR="00306664" w:rsidRPr="00C9468F" w14:paraId="5A046C08" w14:textId="77777777" w:rsidTr="004160FA">
        <w:tc>
          <w:tcPr>
            <w:tcW w:w="5495" w:type="dxa"/>
          </w:tcPr>
          <w:p w14:paraId="601364E5" w14:textId="77777777" w:rsidR="00306664" w:rsidRPr="00C9468F" w:rsidRDefault="00306664" w:rsidP="00621BD5">
            <w:pPr>
              <w:rPr>
                <w:sz w:val="28"/>
                <w:szCs w:val="28"/>
              </w:rPr>
            </w:pPr>
          </w:p>
        </w:tc>
        <w:tc>
          <w:tcPr>
            <w:tcW w:w="4075" w:type="dxa"/>
          </w:tcPr>
          <w:p w14:paraId="63128EFD" w14:textId="016111C3" w:rsidR="00306664" w:rsidRPr="00C9468F" w:rsidRDefault="00306664" w:rsidP="00621BD5">
            <w:pPr>
              <w:jc w:val="right"/>
              <w:rPr>
                <w:sz w:val="28"/>
                <w:szCs w:val="28"/>
              </w:rPr>
            </w:pPr>
          </w:p>
        </w:tc>
      </w:tr>
    </w:tbl>
    <w:p w14:paraId="4BF011B3" w14:textId="5BB300BB" w:rsidR="004160FA" w:rsidRPr="00B83407" w:rsidRDefault="004160FA" w:rsidP="004160FA">
      <w:pPr>
        <w:spacing w:after="0" w:line="240" w:lineRule="auto"/>
        <w:jc w:val="both"/>
        <w:rPr>
          <w:rFonts w:ascii="Times New Roman" w:eastAsia="Times New Roman" w:hAnsi="Times New Roman" w:cs="Times New Roman"/>
          <w:sz w:val="2"/>
          <w:szCs w:val="2"/>
          <w:lang w:eastAsia="ru-RU"/>
        </w:rPr>
        <w:sectPr w:rsidR="004160FA" w:rsidRPr="00B83407" w:rsidSect="008E33EA">
          <w:headerReference w:type="default" r:id="rId13"/>
          <w:footerReference w:type="first" r:id="rId14"/>
          <w:type w:val="continuous"/>
          <w:pgSz w:w="11906" w:h="16838"/>
          <w:pgMar w:top="1134" w:right="850" w:bottom="1134" w:left="1620" w:header="708" w:footer="708" w:gutter="0"/>
          <w:cols w:space="708"/>
          <w:titlePg/>
          <w:docGrid w:linePitch="360"/>
        </w:sectPr>
      </w:pPr>
    </w:p>
    <w:p w14:paraId="53E3EB40" w14:textId="77777777" w:rsidR="004160FA" w:rsidRPr="00B83407" w:rsidRDefault="004160FA" w:rsidP="004160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 </w:t>
      </w:r>
    </w:p>
    <w:p w14:paraId="69C4CD50" w14:textId="77777777" w:rsidR="004160FA" w:rsidRPr="00B83407" w:rsidRDefault="004160FA" w:rsidP="004160F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</w:p>
    <w:p w14:paraId="3E0578D0" w14:textId="77777777" w:rsidR="004160FA" w:rsidRPr="00B83407" w:rsidRDefault="004160FA" w:rsidP="004160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городского округа</w:t>
      </w:r>
    </w:p>
    <w:p w14:paraId="72F89BFA" w14:textId="77777777" w:rsidR="004160FA" w:rsidRPr="00B83407" w:rsidRDefault="004160FA" w:rsidP="004160FA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«Александровск-Сахалинский район»</w:t>
      </w:r>
    </w:p>
    <w:p w14:paraId="4684AC8C" w14:textId="18AD35EC" w:rsidR="004160FA" w:rsidRPr="00B83407" w:rsidRDefault="004160FA" w:rsidP="004160FA">
      <w:pPr>
        <w:spacing w:after="0" w:line="360" w:lineRule="auto"/>
        <w:jc w:val="right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641018">
        <w:rPr>
          <w:rFonts w:ascii="Times New Roman" w:eastAsia="Times New Roman" w:hAnsi="Times New Roman" w:cs="Times New Roman"/>
          <w:sz w:val="28"/>
          <w:szCs w:val="28"/>
          <w:lang w:eastAsia="ru-RU"/>
        </w:rPr>
        <w:t>05.11.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2024 № </w:t>
      </w:r>
      <w:r w:rsidR="0064101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892</w:t>
      </w:r>
      <w:bookmarkStart w:id="0" w:name="_GoBack"/>
      <w:bookmarkEnd w:id="0"/>
    </w:p>
    <w:p w14:paraId="6ADC51E5" w14:textId="77777777" w:rsidR="004160FA" w:rsidRPr="00B83407" w:rsidRDefault="004160FA" w:rsidP="004160F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160FA" w:rsidRPr="00B8340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213EB2A2" w14:textId="6DB9EADF" w:rsidR="004160FA" w:rsidRPr="00B83407" w:rsidRDefault="004160FA" w:rsidP="004160F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160FA" w:rsidRPr="00B8340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7D57AED0" w14:textId="77777777" w:rsidR="004160FA" w:rsidRPr="00B83407" w:rsidRDefault="004160FA" w:rsidP="00416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27DA6A15" w14:textId="77777777" w:rsidR="004160FA" w:rsidRPr="00B83407" w:rsidRDefault="004160FA" w:rsidP="004160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4160FA" w:rsidRPr="00B83407" w:rsidSect="00C86C57">
          <w:type w:val="continuous"/>
          <w:pgSz w:w="11906" w:h="16838"/>
          <w:pgMar w:top="1134" w:right="850" w:bottom="1134" w:left="5400" w:header="708" w:footer="708" w:gutter="0"/>
          <w:cols w:space="708"/>
          <w:titlePg/>
          <w:docGrid w:linePitch="360"/>
        </w:sectPr>
      </w:pPr>
    </w:p>
    <w:p w14:paraId="01247FAC" w14:textId="77777777" w:rsidR="004160FA" w:rsidRPr="00B83407" w:rsidRDefault="004160FA" w:rsidP="004160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1" w:name="ТекстовоеПоле1"/>
      <w:bookmarkEnd w:id="1"/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ОСНОВНЫЕ НАПРАВЛЕНИЯ</w:t>
      </w:r>
    </w:p>
    <w:p w14:paraId="7042AD5E" w14:textId="77777777" w:rsidR="004160FA" w:rsidRPr="00B83407" w:rsidRDefault="004160FA" w:rsidP="004160F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Бюджетной и налоговой городского округа «Александровск-Сахалинский район» на </w:t>
      </w:r>
      <w:r w:rsidRPr="00B83407">
        <w:rPr>
          <w:rFonts w:ascii="Times New Roman" w:hAnsi="Times New Roman" w:cs="Times New Roman"/>
          <w:sz w:val="28"/>
          <w:szCs w:val="28"/>
        </w:rPr>
        <w:t>2025 год и плановый период 2026-2027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</w:t>
      </w:r>
    </w:p>
    <w:p w14:paraId="4901DEB8" w14:textId="77777777" w:rsidR="004160FA" w:rsidRPr="00B83407" w:rsidRDefault="004160FA" w:rsidP="004160F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CA09B0" w14:textId="77777777" w:rsidR="004160FA" w:rsidRPr="00B83407" w:rsidRDefault="004160FA" w:rsidP="004160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направления бюджетной и налоговой политики </w:t>
      </w:r>
      <w:r w:rsidRPr="00B83407">
        <w:rPr>
          <w:rFonts w:ascii="Times New Roman" w:eastAsia="Times New Roman" w:hAnsi="Times New Roman" w:cs="Times New Roman"/>
          <w:sz w:val="28"/>
          <w:szCs w:val="24"/>
          <w:lang w:eastAsia="ru-RU"/>
        </w:rPr>
        <w:t>городского округа «Александровск-Сахалинский район»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Pr="00B83407">
        <w:rPr>
          <w:rFonts w:ascii="Times New Roman" w:hAnsi="Times New Roman" w:cs="Times New Roman"/>
          <w:sz w:val="28"/>
          <w:szCs w:val="28"/>
        </w:rPr>
        <w:t>2025 год и плановый период 2026-2027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(далее – Основные направления бюджетной и налоговой политики) разработаны в соответствии со статьями 172, 184.2 Бюджетного кодекса Российской Федерации, </w:t>
      </w:r>
      <w:hyperlink r:id="rId15" w:history="1">
        <w:r w:rsidRPr="00B83407">
          <w:rPr>
            <w:rFonts w:ascii="Times New Roman" w:eastAsia="Times New Roman" w:hAnsi="Times New Roman" w:cs="Times New Roman"/>
            <w:sz w:val="28"/>
            <w:szCs w:val="24"/>
            <w:lang w:eastAsia="ru-RU"/>
          </w:rPr>
          <w:t>Положение</w:t>
        </w:r>
      </w:hyperlink>
      <w:r w:rsidRPr="00B83407">
        <w:rPr>
          <w:rFonts w:ascii="Times New Roman" w:eastAsia="Times New Roman" w:hAnsi="Times New Roman" w:cs="Times New Roman"/>
          <w:sz w:val="28"/>
          <w:szCs w:val="24"/>
          <w:lang w:eastAsia="ru-RU"/>
        </w:rPr>
        <w:t>м о бюджетном устройстве и бюджетном процессе в городском округе «Александровск-Сахалинский район»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утвержденным решением Собрания городского округа «Александровск-Сахалинский район» от 24.06.2015 № 49, постановлением администрации городского округа «Александровск-Сахалинский район» от  19.08.2024 № 616 «Об утверждении Порядка составления проекта бюджета городского округа «Александровск-Сахалинский район» на </w:t>
      </w:r>
      <w:r w:rsidRPr="00B83407">
        <w:rPr>
          <w:rFonts w:ascii="Times New Roman" w:hAnsi="Times New Roman" w:cs="Times New Roman"/>
          <w:sz w:val="28"/>
          <w:szCs w:val="28"/>
        </w:rPr>
        <w:t>2025 год и плановый период 2026-2027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годов» и в целях составления проекта бюджета городского округа «Александровск-Сахалинский район» (далее – бюджет городского округа)  на </w:t>
      </w:r>
      <w:r w:rsidRPr="00B83407">
        <w:rPr>
          <w:rFonts w:ascii="Times New Roman" w:hAnsi="Times New Roman" w:cs="Times New Roman"/>
          <w:sz w:val="28"/>
          <w:szCs w:val="28"/>
        </w:rPr>
        <w:t>2025 год и плановый период 2026-2027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годов.</w:t>
      </w:r>
    </w:p>
    <w:p w14:paraId="4CE2A4C4" w14:textId="77777777" w:rsidR="004160FA" w:rsidRPr="00B83407" w:rsidRDefault="004160FA" w:rsidP="004160F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Основные направления бюджетной и налоговой политики сохраняют преемственность задач, определенных на 2024 год и плановый период 2025 и 2026 годов и </w:t>
      </w:r>
      <w:r w:rsidRPr="00B83407">
        <w:rPr>
          <w:rFonts w:ascii="Times New Roman" w:eastAsia="Times New Roman" w:hAnsi="Times New Roman" w:cs="Times New Roman"/>
          <w:sz w:val="28"/>
          <w:szCs w:val="24"/>
          <w:lang w:eastAsia="ru-RU"/>
        </w:rPr>
        <w:t>выстраиваются с учетом бюджетной и налоговой политики, проводимой на федеральном и областном уровнях.</w:t>
      </w:r>
    </w:p>
    <w:p w14:paraId="2DD7C866" w14:textId="77777777" w:rsidR="004160FA" w:rsidRPr="00B83407" w:rsidRDefault="004160FA" w:rsidP="004160FA">
      <w:pPr>
        <w:overflowPunct w:val="0"/>
        <w:autoSpaceDE w:val="0"/>
        <w:autoSpaceDN w:val="0"/>
        <w:adjustRightInd w:val="0"/>
        <w:spacing w:after="0" w:line="240" w:lineRule="auto"/>
        <w:ind w:firstLine="708"/>
        <w:jc w:val="both"/>
        <w:textAlignment w:val="baseline"/>
      </w:pPr>
      <w:r w:rsidRPr="00B834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формировании основных направлений бюджетной и налоговой политики </w:t>
      </w:r>
      <w:r w:rsidRPr="00B83407">
        <w:rPr>
          <w:rStyle w:val="2"/>
          <w:rFonts w:eastAsiaTheme="minorHAnsi"/>
        </w:rPr>
        <w:t>учтены основные положения:</w:t>
      </w:r>
    </w:p>
    <w:p w14:paraId="4A2FB8B0" w14:textId="77777777" w:rsidR="004160FA" w:rsidRPr="00B83407" w:rsidRDefault="004160FA" w:rsidP="004160FA">
      <w:pPr>
        <w:widowControl w:val="0"/>
        <w:tabs>
          <w:tab w:val="left" w:pos="976"/>
        </w:tabs>
        <w:spacing w:after="0" w:line="240" w:lineRule="auto"/>
        <w:jc w:val="both"/>
        <w:rPr>
          <w:rStyle w:val="2"/>
          <w:rFonts w:eastAsiaTheme="minorHAnsi"/>
        </w:rPr>
      </w:pPr>
      <w:r w:rsidRPr="00B83407">
        <w:rPr>
          <w:rStyle w:val="2"/>
          <w:rFonts w:eastAsiaTheme="minorHAnsi"/>
        </w:rPr>
        <w:tab/>
        <w:t>- Указа Президента Российской Федерации от 7 мая 2024 года N 309 "О национальных целях развития Российской Федерации на период до 2030 года и на перспективу до 2036 года";</w:t>
      </w:r>
    </w:p>
    <w:p w14:paraId="23CD044B" w14:textId="77777777" w:rsidR="004160FA" w:rsidRPr="00B83407" w:rsidRDefault="004160FA" w:rsidP="004160FA">
      <w:pPr>
        <w:widowControl w:val="0"/>
        <w:tabs>
          <w:tab w:val="left" w:pos="976"/>
        </w:tabs>
        <w:spacing w:after="0" w:line="240" w:lineRule="auto"/>
        <w:jc w:val="both"/>
        <w:rPr>
          <w:rStyle w:val="2"/>
          <w:rFonts w:eastAsiaTheme="minorHAnsi"/>
        </w:rPr>
      </w:pPr>
      <w:r w:rsidRPr="00B83407">
        <w:rPr>
          <w:rStyle w:val="2"/>
          <w:rFonts w:eastAsiaTheme="minorHAnsi"/>
        </w:rPr>
        <w:tab/>
        <w:t>- Послания Президента Российской Федерации Федеральному Собранию Российской Федерации от 29 февраля 2024 года;</w:t>
      </w:r>
    </w:p>
    <w:p w14:paraId="0B2A683F" w14:textId="77777777" w:rsidR="004160FA" w:rsidRPr="00B83407" w:rsidRDefault="004160FA" w:rsidP="004160FA">
      <w:pPr>
        <w:widowControl w:val="0"/>
        <w:numPr>
          <w:ilvl w:val="0"/>
          <w:numId w:val="4"/>
        </w:numPr>
        <w:tabs>
          <w:tab w:val="left" w:pos="976"/>
        </w:tabs>
        <w:spacing w:after="0" w:line="240" w:lineRule="auto"/>
        <w:ind w:firstLine="840"/>
        <w:jc w:val="both"/>
      </w:pPr>
      <w:r w:rsidRPr="00B83407">
        <w:rPr>
          <w:rStyle w:val="2"/>
          <w:rFonts w:eastAsiaTheme="minorHAnsi"/>
        </w:rPr>
        <w:t>распоряжения Правительства Сахалинской области от 09.10.2024 № 784-р «Об утверждении основных направлений бюджетной, налоговой и долговой политики Сахалинской области на 2025-2027 годы».</w:t>
      </w:r>
    </w:p>
    <w:p w14:paraId="74EDF8CC" w14:textId="77777777" w:rsidR="004160FA" w:rsidRPr="00B83407" w:rsidRDefault="004160FA" w:rsidP="004160F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86EA7FD" w14:textId="77777777" w:rsidR="004160FA" w:rsidRPr="00B83407" w:rsidRDefault="004160FA" w:rsidP="004160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налоговой политики</w:t>
      </w:r>
    </w:p>
    <w:p w14:paraId="782F74BE" w14:textId="77777777" w:rsidR="004160FA" w:rsidRPr="00B83407" w:rsidRDefault="004160FA" w:rsidP="004160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F9E8313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Налоговая политика городского округа «Александровск-Сахалинский район» определена с учетом основных направлений налоговой политики Российской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Федерации на </w:t>
      </w:r>
      <w:r w:rsidRPr="00B83407">
        <w:rPr>
          <w:rFonts w:ascii="Times New Roman" w:hAnsi="Times New Roman" w:cs="Times New Roman"/>
          <w:sz w:val="28"/>
          <w:szCs w:val="28"/>
        </w:rPr>
        <w:t>2025 год и плановый период 2026-2027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а также изменений федерального законодательства и законодательства Сахалинской области.</w:t>
      </w:r>
    </w:p>
    <w:p w14:paraId="0F175908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целями налоговой политики на </w:t>
      </w:r>
      <w:r w:rsidRPr="00B83407">
        <w:rPr>
          <w:rFonts w:ascii="Times New Roman" w:hAnsi="Times New Roman" w:cs="Times New Roman"/>
          <w:sz w:val="28"/>
          <w:szCs w:val="28"/>
        </w:rPr>
        <w:t>2025 год и плановый период 2026-2027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 остаются обеспечение полного и стабильного поступления налоговых и неналоговых платежей в бюджет городского округа.</w:t>
      </w:r>
    </w:p>
    <w:p w14:paraId="0DBF3551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направлениями решения данной задачи являются: </w:t>
      </w:r>
    </w:p>
    <w:p w14:paraId="7B6D1ABF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обеспечение повышения эффективности администрирования налоговых и неналоговых платежей; достоверного прогнозирования доходов; выполнения в полном объеме утвержденных годовых назначений по доходам бюджета городского округа; </w:t>
      </w:r>
    </w:p>
    <w:p w14:paraId="23A805AD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>повышение собираемости обязательных платежей на территории городского округа;</w:t>
      </w:r>
    </w:p>
    <w:p w14:paraId="7FEE9416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проведение регулярного мониторинга уровня недоимки по налоговым и неналоговым доходам, своевременного проведения претензионной работы с неплательщиками, принятия мер по взысканию задолженности; </w:t>
      </w:r>
    </w:p>
    <w:p w14:paraId="7EB412D0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выявление причин неуплаты платежей крупнейшими недоимщиками, принятие мер по снижению образовавшейся задолженности;</w:t>
      </w:r>
    </w:p>
    <w:p w14:paraId="5D42BB75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работы по постановке на налоговый учет и уплате налогов в бюджет городского округа организаций, прибывающих для выполнения работ по заключенным муниципальным контрактам, длительностью более месяца, на территории городского округа «Александровск-Сахалинский район» (за исключением контрактов на разработку проектно-сметной документации);</w:t>
      </w:r>
    </w:p>
    <w:p w14:paraId="641E681F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мониторинга законодательства Российской Федерации о налогах и сборах с целью приведения в соответствие с ним муниципальных правовых актов;</w:t>
      </w:r>
    </w:p>
    <w:p w14:paraId="7D8D4752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ежегодной оценки эффективности предоставленных льгот</w:t>
      </w:r>
      <w:r w:rsidRPr="00B83407">
        <w:t xml:space="preserve">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с последующим формированием предложений по сокращению или отмене неэффективных налоговых льгот и преференций, пересмотру условий их предоставления.</w:t>
      </w:r>
    </w:p>
    <w:p w14:paraId="2FF621BB" w14:textId="77777777" w:rsidR="004160FA" w:rsidRPr="00B83407" w:rsidRDefault="004160FA" w:rsidP="004160F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Успешная реализация комплекса указанных мероприятий будет являться необходимым условием для повышения доходного потенциала бюджета городского округа и минимизации рисков потери устойчивости бюджета в долгосрочном периоде. </w:t>
      </w:r>
    </w:p>
    <w:p w14:paraId="1078D00A" w14:textId="77777777" w:rsidR="004160FA" w:rsidRPr="00B83407" w:rsidRDefault="004160FA" w:rsidP="004160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направления бюджетной политики</w:t>
      </w:r>
    </w:p>
    <w:p w14:paraId="05D1BF97" w14:textId="77777777" w:rsidR="004160FA" w:rsidRPr="00B83407" w:rsidRDefault="004160FA" w:rsidP="004160F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AAFC0EC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среднесрочном периоде сохранится преемственность приоритетов бюджетной политики предыдущего бюджетного цикла и нацеленность на выполнение приоритетных задач социально – экономического развития городского округа «Александровск-Сахалинский район», социальную и финансовую стабильность, реализацию уже принятых решений в рамках бюджета 2024 года.</w:t>
      </w:r>
    </w:p>
    <w:p w14:paraId="2388F900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Начиная с проекта бюджета на 2025 год и плановый период 2026 и 2027 годов, формирование и исполнение бюджета городского округа будет осуществляться на основе муниципальных программ с проектными принципами управления, в которых предусмотрено четкое разграничение проектной работы, направленной на конкретный результат (муниципальные проекты), и процессной работы - на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выполнение функций и решение текущих задач органов местного самоуправления городского округа «Александровск-Сахалинский район» (в рамках комплексов процессных мероприятий).</w:t>
      </w:r>
    </w:p>
    <w:p w14:paraId="58C5319E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целями реализации бюджетной политики на </w:t>
      </w:r>
      <w:r w:rsidRPr="00B83407">
        <w:rPr>
          <w:rFonts w:ascii="Times New Roman" w:hAnsi="Times New Roman" w:cs="Times New Roman"/>
          <w:sz w:val="28"/>
          <w:szCs w:val="28"/>
        </w:rPr>
        <w:t>2025 год и плановый период 2026-2027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годов, остаются сохранение сбалансированности и устойчивости бюджетной системы в среднесрочной перспективе при безусловном исполнении принятых обязательств наиболее эффективным способом.</w:t>
      </w:r>
    </w:p>
    <w:p w14:paraId="200D5237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достижения указанных целей необходимо сосредоточить усилия на решении следующих задач:</w:t>
      </w:r>
    </w:p>
    <w:p w14:paraId="3A17DD53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обеспечение расходных обязательств источниками финансирования, как необходимое условие реализации вопросов местного значения;</w:t>
      </w:r>
    </w:p>
    <w:p w14:paraId="40928EB9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безусловное исполнение обязательств по погашению и обслуживанию муниципального долга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городского округа «Александровск-Сахалинский район»;</w:t>
      </w:r>
    </w:p>
    <w:p w14:paraId="517A1351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предоставление населению городского округа муниципальных услуг, в соответствии с предъявляемым спросом, повышение качества оказываемых (выполняемых) населению муниципальных услуг (работ);</w:t>
      </w:r>
    </w:p>
    <w:p w14:paraId="5343E889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повышение финансовой самостоятельности участников бюджетного процесса с одновременным повышением их ответственности; </w:t>
      </w:r>
    </w:p>
    <w:p w14:paraId="6F3CAF00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рациональное использование бюджетных средств путем обеспечения надлежащего функционирования механизма муниципальных закупок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06128E09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строгое соблюдение бюджетно-финансовой дисциплины главными распорядителями и получателями бюджетных средств;</w:t>
      </w:r>
    </w:p>
    <w:p w14:paraId="10DFACA4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осуществление анализа деятельности казенных и бюджетных учреждений;</w:t>
      </w:r>
    </w:p>
    <w:p w14:paraId="6FEEB9FC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B834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соблюдение условий соглашений, заключенных администрацией городского округа «Александровск-Сахалинский район» с отраслевыми министерствами и агентствами Сахалинской области;</w:t>
      </w:r>
    </w:p>
    <w:p w14:paraId="3461F168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обеспечение </w:t>
      </w:r>
      <w:r w:rsidRPr="00B8340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открытости и прозрачности бюджетного процесса, доступности информации о муниципальных финансах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городского округа «Александровск-Сахалинский район»; </w:t>
      </w:r>
    </w:p>
    <w:p w14:paraId="2C76FC2C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указанных задач будет обеспечена путем:</w:t>
      </w:r>
    </w:p>
    <w:p w14:paraId="6BB4F235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планирования в приоритетном порядке бюджетных ассигнований бюджета городского округа на реализацию национальных проектов развития Российской Федерации;</w:t>
      </w:r>
    </w:p>
    <w:p w14:paraId="17BCCD5F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планирования в приоритетном порядке бюджетных ассигнований в целях финансового обеспечения обязательств социальной направленности, учитывая безусловное исполнение публичных нормативных обязательств и сохранение достигнутых показателей повышения оплаты труда работников бюджетной сферы;</w:t>
      </w:r>
    </w:p>
    <w:p w14:paraId="411F8190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повышения эффективности распределения бюджетных средств, ответственного подхода к принятию новых расходных обязательств с учетом их социально-экономической значимости и обеспеченности источниками финансирования;</w:t>
      </w:r>
    </w:p>
    <w:p w14:paraId="70BA5929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формирования мероприятий и показателей муниципальных программ городского округа, позволяющих участвовать в федеральных проектах, входящих в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lastRenderedPageBreak/>
        <w:t>состав национальных проектов и государственных программах Сахалинской области с целью привлечения бюджетных средств других уровней на решение вопросов местного значения;</w:t>
      </w:r>
    </w:p>
    <w:p w14:paraId="37FB70A8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выявления резервов оптимизации и повышения эффективности бюджетных расходов, в том числе путем проведения оценки целесообразности и актуальности мероприятий муниципальных программ и их финансового обеспечения;</w:t>
      </w:r>
    </w:p>
    <w:p w14:paraId="441DB320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увязки муниципальных заданий на оказание муниципальных услуг с целями муниципальных программ;</w:t>
      </w:r>
    </w:p>
    <w:p w14:paraId="426DA126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осуществления нормативных закупок для муниципальных нужд;</w:t>
      </w:r>
    </w:p>
    <w:p w14:paraId="02CC166F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обеспечения прозрачности бюджетных процедур, конкурентного режима при закупках товаров и услуг для муниципальных нужд;</w:t>
      </w:r>
    </w:p>
    <w:p w14:paraId="6A855BD1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обеспечения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открытости конкурсов,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отсутствия ограничений конкуренции участников, а также публичности результатов этих конкурсов;</w:t>
      </w:r>
    </w:p>
    <w:p w14:paraId="19204350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повышения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ab/>
        <w:t>качества финансового менеджмента главных администраторов бюджетных средств;</w:t>
      </w:r>
    </w:p>
    <w:p w14:paraId="05C30B24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недопущения образования кредиторской задолженности по принятым обязательствам;</w:t>
      </w:r>
    </w:p>
    <w:p w14:paraId="268F0499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обеспечения жесткого контроля со стороны главных распорядителей бюджетных средств за обязательствами, принимаемыми подведомственными муниципальными учреждениями, и рационализацией расходов, а также обеспечение внутреннего финансового контроля и внутреннего финансового аудита за целевым и эффективным расходованием средств бюджета подведомственными получателями бюджетных средств;</w:t>
      </w:r>
    </w:p>
    <w:p w14:paraId="57B034FA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повышения ответственности муниципальных учреждений за невыполнение муниципальных заданий;</w:t>
      </w:r>
    </w:p>
    <w:p w14:paraId="1DED3B08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обеспечения ритмичности исполнения бюджета городского округа, недопущения ситуации, когда заявленные ресурсы не используются, при этом сокращается возможность осуществления других видов расходов бюджета городского округа;</w:t>
      </w:r>
    </w:p>
    <w:p w14:paraId="30FE5E13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планирования и осуществления заимствований с учетом результатов оценки платежеспособности бюджета и расчета предельной долговой нагрузки на него;</w:t>
      </w:r>
    </w:p>
    <w:p w14:paraId="296BD346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своевременного исполнения принятых обязательств по погашению и обслуживанию долговых обязательств;</w:t>
      </w:r>
    </w:p>
    <w:p w14:paraId="2894EC23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обеспечения открытости и прозрачности бюджета городского округа путем проведения публичных слушаний по проекту бюджета городского округа и отчету об его исполнении;</w:t>
      </w:r>
    </w:p>
    <w:p w14:paraId="7433CE08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информирования граждан о бюджетном процессе путем размещения в информационно-телекоммуникационной сети Интернет информации в рамках «Бюджета для граждан», «Открытый бюджет» и актуальной информации об учреждениях, предоставляющих муниципальные услуги, в электронном виде на официальном сайте в сети Интернет </w:t>
      </w:r>
      <w:hyperlink r:id="rId16" w:history="1">
        <w:r w:rsidRPr="00B8340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 w:bidi="en-US"/>
          </w:rPr>
          <w:t>www</w:t>
        </w:r>
        <w:r w:rsidRPr="00B8340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B8340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 w:bidi="en-US"/>
          </w:rPr>
          <w:t>bus</w:t>
        </w:r>
        <w:r w:rsidRPr="00B8340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B8340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 w:bidi="en-US"/>
          </w:rPr>
          <w:t>gov</w:t>
        </w:r>
        <w:r w:rsidRPr="00B8340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/>
          </w:rPr>
          <w:t>.</w:t>
        </w:r>
        <w:r w:rsidRPr="00B83407">
          <w:rPr>
            <w:rStyle w:val="a4"/>
            <w:rFonts w:ascii="Times New Roman" w:eastAsia="Times New Roman" w:hAnsi="Times New Roman" w:cs="Times New Roman"/>
            <w:color w:val="auto"/>
            <w:sz w:val="28"/>
            <w:szCs w:val="28"/>
            <w:lang w:eastAsia="ru-RU" w:bidi="en-US"/>
          </w:rPr>
          <w:t>ru</w:t>
        </w:r>
      </w:hyperlink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2740883" w14:textId="77777777" w:rsidR="004160FA" w:rsidRPr="00B83407" w:rsidRDefault="004160FA" w:rsidP="004160FA">
      <w:pPr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B83407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взаимодействия с органами власти Сахалинской области по совершенствованию межбюджетных отношений.</w:t>
      </w:r>
    </w:p>
    <w:p w14:paraId="387749F4" w14:textId="77777777" w:rsidR="004160FA" w:rsidRPr="00B83407" w:rsidRDefault="004160FA" w:rsidP="004160F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834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целом организация исполнения бюджета будет направлена на соблюдение требований бюджетного законодательства,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эффективного и результативного </w:t>
      </w:r>
      <w:r w:rsidRPr="00B8340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расходования бюджетных средств</w:t>
      </w:r>
      <w:r w:rsidRPr="00B83407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, обеспечение прозрачности и доступности информации об исполнении бюджета, строгое соблюдение бюджетной дисциплины всеми участниками бюджетного процесса. </w:t>
      </w:r>
    </w:p>
    <w:p w14:paraId="0D0D352D" w14:textId="77777777" w:rsidR="004B7609" w:rsidRPr="004B7609" w:rsidRDefault="004B7609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4B7609" w:rsidRPr="004B7609" w:rsidSect="000903AD">
      <w:type w:val="continuous"/>
      <w:pgSz w:w="11906" w:h="16838" w:code="9"/>
      <w:pgMar w:top="1134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4BA96C" w14:textId="77777777" w:rsidR="003B2DBF" w:rsidRDefault="003B2DBF" w:rsidP="00E654EF">
      <w:pPr>
        <w:spacing w:after="0" w:line="240" w:lineRule="auto"/>
      </w:pPr>
      <w:r>
        <w:separator/>
      </w:r>
    </w:p>
  </w:endnote>
  <w:endnote w:type="continuationSeparator" w:id="0">
    <w:p w14:paraId="7BD08188" w14:textId="77777777" w:rsidR="003B2DBF" w:rsidRDefault="003B2DBF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C3EF7E" w14:textId="77777777" w:rsidR="004160FA" w:rsidRDefault="004160FA" w:rsidP="00B0584F">
    <w:pPr>
      <w:pStyle w:val="aa"/>
    </w:pPr>
  </w:p>
  <w:p w14:paraId="26C7ADA2" w14:textId="77777777" w:rsidR="004160FA" w:rsidRPr="00B0584F" w:rsidRDefault="004160FA" w:rsidP="00B0584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8F274E" w14:textId="77777777" w:rsidR="003B2DBF" w:rsidRDefault="003B2DBF" w:rsidP="00E654EF">
      <w:pPr>
        <w:spacing w:after="0" w:line="240" w:lineRule="auto"/>
      </w:pPr>
      <w:r>
        <w:separator/>
      </w:r>
    </w:p>
  </w:footnote>
  <w:footnote w:type="continuationSeparator" w:id="0">
    <w:p w14:paraId="1370D39C" w14:textId="77777777" w:rsidR="003B2DBF" w:rsidRDefault="003B2DBF" w:rsidP="00E654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60B07B" w14:textId="77777777" w:rsidR="004160FA" w:rsidRDefault="004160FA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C248B4"/>
    <w:multiLevelType w:val="multilevel"/>
    <w:tmpl w:val="E426224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641"/>
    <w:rsid w:val="00050C75"/>
    <w:rsid w:val="0005630E"/>
    <w:rsid w:val="00066D2F"/>
    <w:rsid w:val="00072FC8"/>
    <w:rsid w:val="0007351A"/>
    <w:rsid w:val="00075813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116160"/>
    <w:rsid w:val="001246A9"/>
    <w:rsid w:val="00141E6F"/>
    <w:rsid w:val="00143136"/>
    <w:rsid w:val="0015625A"/>
    <w:rsid w:val="00160BC0"/>
    <w:rsid w:val="0016575C"/>
    <w:rsid w:val="00171C27"/>
    <w:rsid w:val="00180284"/>
    <w:rsid w:val="00180B8F"/>
    <w:rsid w:val="0018217C"/>
    <w:rsid w:val="001930ED"/>
    <w:rsid w:val="00197B64"/>
    <w:rsid w:val="001B57DF"/>
    <w:rsid w:val="001B7CA7"/>
    <w:rsid w:val="001C118D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774E"/>
    <w:rsid w:val="00277ED5"/>
    <w:rsid w:val="00281C4D"/>
    <w:rsid w:val="00287647"/>
    <w:rsid w:val="0029035D"/>
    <w:rsid w:val="00291A06"/>
    <w:rsid w:val="002A042E"/>
    <w:rsid w:val="002A40B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306058"/>
    <w:rsid w:val="00306664"/>
    <w:rsid w:val="00327448"/>
    <w:rsid w:val="00340B7E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2DBF"/>
    <w:rsid w:val="003B4464"/>
    <w:rsid w:val="003B51A9"/>
    <w:rsid w:val="003C070F"/>
    <w:rsid w:val="003C0F32"/>
    <w:rsid w:val="003C4113"/>
    <w:rsid w:val="003C616A"/>
    <w:rsid w:val="003D3A13"/>
    <w:rsid w:val="003F0432"/>
    <w:rsid w:val="00402D36"/>
    <w:rsid w:val="004126A8"/>
    <w:rsid w:val="004160FA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638"/>
    <w:rsid w:val="004847C6"/>
    <w:rsid w:val="00486E94"/>
    <w:rsid w:val="00490C82"/>
    <w:rsid w:val="00492794"/>
    <w:rsid w:val="0049589C"/>
    <w:rsid w:val="00495BB8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C01FB"/>
    <w:rsid w:val="005E3926"/>
    <w:rsid w:val="00610546"/>
    <w:rsid w:val="00623CB1"/>
    <w:rsid w:val="00641018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6DA9"/>
    <w:rsid w:val="00932A87"/>
    <w:rsid w:val="00933D1E"/>
    <w:rsid w:val="009426EE"/>
    <w:rsid w:val="0095482A"/>
    <w:rsid w:val="00963B34"/>
    <w:rsid w:val="00963F46"/>
    <w:rsid w:val="00964D73"/>
    <w:rsid w:val="00980BEC"/>
    <w:rsid w:val="0098151E"/>
    <w:rsid w:val="00991668"/>
    <w:rsid w:val="00996BF3"/>
    <w:rsid w:val="009978E2"/>
    <w:rsid w:val="009B2679"/>
    <w:rsid w:val="009C3103"/>
    <w:rsid w:val="009C3C9C"/>
    <w:rsid w:val="009C5E67"/>
    <w:rsid w:val="009D2057"/>
    <w:rsid w:val="009E5429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348B"/>
    <w:rsid w:val="00B51101"/>
    <w:rsid w:val="00B51FA1"/>
    <w:rsid w:val="00B64256"/>
    <w:rsid w:val="00B647DF"/>
    <w:rsid w:val="00B71FEF"/>
    <w:rsid w:val="00B73EAB"/>
    <w:rsid w:val="00B825BD"/>
    <w:rsid w:val="00B83C93"/>
    <w:rsid w:val="00B9363B"/>
    <w:rsid w:val="00BA08B2"/>
    <w:rsid w:val="00BA5518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2107E"/>
    <w:rsid w:val="00C2790B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59FF"/>
    <w:rsid w:val="00CD6325"/>
    <w:rsid w:val="00CE75C2"/>
    <w:rsid w:val="00CF0EFE"/>
    <w:rsid w:val="00CF5A09"/>
    <w:rsid w:val="00CF67DE"/>
    <w:rsid w:val="00CF72FB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82401"/>
    <w:rsid w:val="00D87EC1"/>
    <w:rsid w:val="00D92A22"/>
    <w:rsid w:val="00DA1B2B"/>
    <w:rsid w:val="00DF0244"/>
    <w:rsid w:val="00E0256B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7B59"/>
    <w:rsid w:val="00EE36B1"/>
    <w:rsid w:val="00EE5A32"/>
    <w:rsid w:val="00EF3D4F"/>
    <w:rsid w:val="00EF5971"/>
    <w:rsid w:val="00F00492"/>
    <w:rsid w:val="00F20DC6"/>
    <w:rsid w:val="00F30CE1"/>
    <w:rsid w:val="00F33720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character" w:customStyle="1" w:styleId="2">
    <w:name w:val="Основной текст (2)"/>
    <w:basedOn w:val="a0"/>
    <w:rsid w:val="004160F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w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http://www.bus.gov.ru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hyperlink" Target="consultantplus://offline/main?base=RLAW210;n=25711;fld=134;dst=100011" TargetMode="Externa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19734B103AB4ADAAA35E1B39314B5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7915C2A-0D6B-4087-918A-08DEEE4EA5EE}"/>
      </w:docPartPr>
      <w:docPartBody>
        <w:p w:rsidR="00F37169" w:rsidRDefault="00846256" w:rsidP="00846256">
          <w:pPr>
            <w:pStyle w:val="D19734B103AB4ADAAA35E1B39314B5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  <w:docPart>
      <w:docPartPr>
        <w:name w:val="B8DBDEC0A2C0449A8A6D8C1779155C8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709967A-6C1B-4111-84F4-9BE9582198C2}"/>
      </w:docPartPr>
      <w:docPartBody>
        <w:p w:rsidR="00F37169" w:rsidRDefault="00846256" w:rsidP="00846256">
          <w:pPr>
            <w:pStyle w:val="B8DBDEC0A2C0449A8A6D8C1779155C892"/>
          </w:pPr>
          <w:r w:rsidRPr="00F75ACB">
            <w:rPr>
              <w:rFonts w:ascii="Times New Roman" w:hAnsi="Times New Roman" w:cs="Times New Roman"/>
              <w:sz w:val="28"/>
              <w:szCs w:val="28"/>
              <w:lang w:val="en-US"/>
            </w:rPr>
            <w:t>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5CB7"/>
    <w:rsid w:val="000650CC"/>
    <w:rsid w:val="00781A90"/>
    <w:rsid w:val="007B4FF5"/>
    <w:rsid w:val="00846256"/>
    <w:rsid w:val="00A333A2"/>
    <w:rsid w:val="00F25CB7"/>
    <w:rsid w:val="00F37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19734B103AB4ADAAA35E1B39314B589">
    <w:name w:val="D19734B103AB4ADAAA35E1B39314B589"/>
    <w:rsid w:val="00F25CB7"/>
  </w:style>
  <w:style w:type="paragraph" w:customStyle="1" w:styleId="B8DBDEC0A2C0449A8A6D8C1779155C89">
    <w:name w:val="B8DBDEC0A2C0449A8A6D8C1779155C89"/>
    <w:rsid w:val="00F25CB7"/>
  </w:style>
  <w:style w:type="character" w:styleId="a3">
    <w:name w:val="Placeholder Text"/>
    <w:basedOn w:val="a0"/>
    <w:uiPriority w:val="99"/>
    <w:semiHidden/>
    <w:rsid w:val="00846256"/>
    <w:rPr>
      <w:color w:val="808080"/>
    </w:rPr>
  </w:style>
  <w:style w:type="paragraph" w:customStyle="1" w:styleId="AC66F5AA906F471DA3A9365314A358AE">
    <w:name w:val="AC66F5AA906F471DA3A9365314A358AE"/>
    <w:rsid w:val="00F25CB7"/>
  </w:style>
  <w:style w:type="paragraph" w:customStyle="1" w:styleId="D19734B103AB4ADAAA35E1B39314B5891">
    <w:name w:val="D19734B103AB4ADAAA35E1B39314B5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1">
    <w:name w:val="B8DBDEC0A2C0449A8A6D8C1779155C891"/>
    <w:rsid w:val="00F25CB7"/>
    <w:pPr>
      <w:spacing w:after="200" w:line="276" w:lineRule="auto"/>
    </w:pPr>
    <w:rPr>
      <w:rFonts w:eastAsiaTheme="minorHAnsi"/>
      <w:lang w:eastAsia="en-US"/>
    </w:rPr>
  </w:style>
  <w:style w:type="paragraph" w:customStyle="1" w:styleId="D19734B103AB4ADAAA35E1B39314B5892">
    <w:name w:val="D19734B103AB4ADAAA35E1B39314B5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B8DBDEC0A2C0449A8A6D8C1779155C892">
    <w:name w:val="B8DBDEC0A2C0449A8A6D8C1779155C892"/>
    <w:rsid w:val="00846256"/>
    <w:pPr>
      <w:spacing w:after="200" w:line="276" w:lineRule="auto"/>
    </w:pPr>
    <w:rPr>
      <w:rFonts w:eastAsiaTheme="minorHAnsi"/>
      <w:lang w:eastAsia="en-US"/>
    </w:rPr>
  </w:style>
  <w:style w:type="paragraph" w:customStyle="1" w:styleId="0A6CCE4A70654D87A45D7438E66DE499">
    <w:name w:val="0A6CCE4A70654D87A45D7438E66DE499"/>
    <w:rsid w:val="00781A90"/>
  </w:style>
  <w:style w:type="paragraph" w:customStyle="1" w:styleId="89723C35874A45FFBDFC688D4F6C0E7D">
    <w:name w:val="89723C35874A45FFBDFC688D4F6C0E7D"/>
    <w:rsid w:val="00781A90"/>
  </w:style>
  <w:style w:type="paragraph" w:customStyle="1" w:styleId="7A06A2120ED04F61840E348A85768B52">
    <w:name w:val="7A06A2120ED04F61840E348A85768B52"/>
    <w:rsid w:val="00781A90"/>
  </w:style>
  <w:style w:type="paragraph" w:customStyle="1" w:styleId="5CDA0A672B414BCC908EA8FD6E2DB9E3">
    <w:name w:val="5CDA0A672B414BCC908EA8FD6E2DB9E3"/>
    <w:rsid w:val="00781A90"/>
  </w:style>
  <w:style w:type="paragraph" w:customStyle="1" w:styleId="DE7C7D8DACBC4FA99D320FA538D4DAAE">
    <w:name w:val="DE7C7D8DACBC4FA99D320FA538D4DAAE"/>
    <w:rsid w:val="00781A90"/>
  </w:style>
  <w:style w:type="paragraph" w:customStyle="1" w:styleId="8963DC52FCE44C9AAC8E7520257C807F">
    <w:name w:val="8963DC52FCE44C9AAC8E7520257C807F"/>
    <w:rsid w:val="00781A9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documentManagement/types"/>
    <ds:schemaRef ds:uri="http://schemas.microsoft.com/office/infopath/2007/PartnerControls"/>
    <ds:schemaRef ds:uri="00ae519a-a787-4cb6-a9f3-e0d2ce624f96"/>
    <ds:schemaRef ds:uri="http://purl.org/dc/elements/1.1/"/>
    <ds:schemaRef ds:uri="http://schemas.microsoft.com/office/2006/metadata/properties"/>
    <ds:schemaRef ds:uri="D7192FFF-C2B2-4F10-B7A4-C791C93B1729"/>
    <ds:schemaRef ds:uri="http://schemas.microsoft.com/sharepoint/v3"/>
    <ds:schemaRef ds:uri="http://purl.org/dc/terms/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5A2CF7-8D86-4EC1-846A-03808A1518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6</Pages>
  <Words>1749</Words>
  <Characters>9972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11698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Сурженко Наталья В.</cp:lastModifiedBy>
  <cp:revision>47</cp:revision>
  <cp:lastPrinted>2018-12-05T03:38:00Z</cp:lastPrinted>
  <dcterms:created xsi:type="dcterms:W3CDTF">2018-12-05T01:13:00Z</dcterms:created>
  <dcterms:modified xsi:type="dcterms:W3CDTF">2024-11-10T22:25:00Z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